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893BE0" w:rsidRDefault="00695ABF" w:rsidP="00695ABF">
      <w:pPr>
        <w:pStyle w:val="NoSpacing"/>
        <w:rPr>
          <w:rFonts w:ascii="GHEA Grapalat" w:eastAsia="GHEA Grapalat" w:hAnsi="GHEA Grapalat"/>
          <w:lang w:val="hy-AM"/>
        </w:rPr>
      </w:pPr>
      <w:bookmarkStart w:id="0" w:name="_GoBack"/>
      <w:bookmarkEnd w:id="0"/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Հավելված N 1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Հայաստանի Հանրապետության կրթության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Տեսչական մարմնի ղեկավարի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2022 թվականի</w:t>
      </w: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 դեկտեմբերի 29-ի հ.Կ1-230</w:t>
      </w: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-Լ հրամանի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«Հավելված N</w:t>
      </w:r>
      <w:r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27</w:t>
      </w: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.1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Հայաստանի Հանրապետության կրթության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 xml:space="preserve"> Տեսչական մարմնի ղեկավարի</w:t>
      </w:r>
    </w:p>
    <w:p w:rsidR="00E430B5" w:rsidRPr="00E430B5" w:rsidRDefault="00E430B5" w:rsidP="00E430B5">
      <w:pPr>
        <w:tabs>
          <w:tab w:val="left" w:pos="4528"/>
        </w:tabs>
        <w:spacing w:after="0"/>
        <w:ind w:right="49"/>
        <w:jc w:val="right"/>
        <w:rPr>
          <w:rFonts w:ascii="Times New Roman" w:eastAsia="Times New Roman" w:hAnsi="Times New Roman" w:cs="Times New Roman"/>
          <w:sz w:val="16"/>
          <w:szCs w:val="16"/>
          <w:lang w:val="hy-AM"/>
        </w:rPr>
      </w:pPr>
      <w:r w:rsidRPr="00E430B5">
        <w:rPr>
          <w:rFonts w:ascii="Times New Roman" w:eastAsia="Times New Roman" w:hAnsi="Times New Roman" w:cs="Times New Roman"/>
          <w:sz w:val="16"/>
          <w:szCs w:val="16"/>
          <w:lang w:val="hy-AM"/>
        </w:rPr>
        <w:t>2020 թվականի սեպտեմբերի 3-ի հ.Կ1-138-Լ հրամանի</w:t>
      </w:r>
    </w:p>
    <w:p w:rsidR="00E430B5" w:rsidRPr="00E430B5" w:rsidRDefault="00E430B5" w:rsidP="00E430B5">
      <w:pPr>
        <w:spacing w:after="160"/>
        <w:rPr>
          <w:rFonts w:ascii="Times New Roman" w:eastAsia="Sylfaen" w:hAnsi="Times New Roman" w:cs="Times New Roman"/>
          <w:b/>
          <w:sz w:val="24"/>
          <w:szCs w:val="24"/>
          <w:lang w:val="hy-AM"/>
        </w:rPr>
      </w:pPr>
    </w:p>
    <w:p w:rsidR="00EE40F1" w:rsidRDefault="00EE40F1" w:rsidP="00EE40F1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743744" w:rsidRPr="0068752B" w:rsidRDefault="00743744" w:rsidP="00743744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</w:p>
    <w:p w:rsidR="00695ABF" w:rsidRPr="001A52D8" w:rsidRDefault="00695ABF" w:rsidP="00695ABF">
      <w:pPr>
        <w:spacing w:after="0" w:line="240" w:lineRule="auto"/>
        <w:jc w:val="right"/>
        <w:rPr>
          <w:rFonts w:ascii="GHEA Grapalat" w:eastAsia="GHEA Grapalat" w:hAnsi="GHEA Grapalat" w:cs="GHEA Grapalat"/>
          <w:lang w:val="hy-AM"/>
        </w:rPr>
      </w:pPr>
    </w:p>
    <w:p w:rsidR="00695ABF" w:rsidRPr="009466B8" w:rsidRDefault="00695ABF" w:rsidP="004C7ECD">
      <w:pPr>
        <w:spacing w:after="160" w:line="259" w:lineRule="auto"/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C751A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C751A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C751A5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6F6F5B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A27E54" w:rsidRPr="006F6F5B" w:rsidRDefault="00266AD4" w:rsidP="00A27E54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D0D0D"/>
          <w:sz w:val="24"/>
          <w:szCs w:val="24"/>
          <w:lang w:val="hy-AM"/>
        </w:rPr>
      </w:pPr>
      <w:r w:rsidRPr="00266AD4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A27E54" w:rsidRPr="00910A98">
        <w:rPr>
          <w:rFonts w:ascii="GHEA Grapalat" w:hAnsi="GHEA Grapalat"/>
          <w:b/>
          <w:sz w:val="24"/>
          <w:szCs w:val="24"/>
          <w:lang w:val="hy-AM"/>
        </w:rPr>
        <w:t>ԿՐԹՈՒԹՅԱՆ ՏԵՍՉԱԿԱՆ ՄԱՐՄՆԻ</w:t>
      </w:r>
      <w:r w:rsidR="00A27E54" w:rsidRPr="00910A98">
        <w:rPr>
          <w:rFonts w:ascii="GHEA Grapalat" w:hAnsi="GHEA Grapalat" w:cs="Sylfaen"/>
          <w:b/>
          <w:sz w:val="24"/>
          <w:szCs w:val="24"/>
          <w:lang w:val="hy-AM"/>
        </w:rPr>
        <w:t xml:space="preserve"> ՌԻՍԿԻ ԳՆԱՀԱՏՄԱՆ, ՍՏՈՒԳՈՒՄՆԵՐԻ ՊԼԱՆԱՎՈՐՄԱՆ, ՎԵՐԼՈՒԾՈՒԹՅՈՒՆՆԵՐԻ ԵՎ ԳՆԱՀԱՏՄԱՆ ՎԱՐՉՈՒԹՅԱՆ</w:t>
      </w:r>
      <w:r w:rsidR="00C751A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27E54" w:rsidRPr="00B8551A">
        <w:rPr>
          <w:rFonts w:ascii="GHEA Grapalat" w:hAnsi="GHEA Grapalat"/>
          <w:b/>
          <w:sz w:val="24"/>
          <w:szCs w:val="24"/>
          <w:lang w:val="hy-AM"/>
        </w:rPr>
        <w:t xml:space="preserve">ԳԼԽԱՎՈՐ </w:t>
      </w:r>
      <w:r w:rsidR="00A27E54" w:rsidRPr="00910A98">
        <w:rPr>
          <w:rFonts w:ascii="GHEA Grapalat" w:hAnsi="GHEA Grapalat" w:cs="Sylfaen"/>
          <w:b/>
          <w:sz w:val="24"/>
          <w:szCs w:val="24"/>
          <w:lang w:val="hy-AM"/>
        </w:rPr>
        <w:t>ՄԱՍՆԱԳԵՏ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2"/>
      </w:tblGrid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>1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Ընդհանուր</w:t>
            </w:r>
            <w:r w:rsidR="00B55791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դրույթներ</w:t>
            </w: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="00E26AB3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</w:p>
          <w:p w:rsidR="00695ABF" w:rsidRPr="006F6F5B" w:rsidRDefault="00214DEF" w:rsidP="00CF1585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</w:rPr>
              <w:t>Կրթության</w:t>
            </w:r>
            <w:r w:rsidR="00DC3A61">
              <w:rPr>
                <w:rFonts w:ascii="GHEA Grapalat" w:eastAsia="Sylfaen" w:hAnsi="GHEA Grapalat" w:cs="Sylfaen"/>
                <w:sz w:val="24"/>
              </w:rPr>
              <w:t xml:space="preserve"> </w:t>
            </w:r>
            <w:r w:rsidR="00743744" w:rsidRPr="009B1233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(այսուհետ՝ Տեսչական մարմին) </w:t>
            </w:r>
            <w:r w:rsidR="00910A98" w:rsidRPr="00910A9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ռիսկի գնահատման, ստուգումների պլանավորման, վերլուծությունների և գնահատման վարչության</w:t>
            </w:r>
            <w:r w:rsidR="00DC3A6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(այսուհետ</w:t>
            </w:r>
            <w:r w:rsidR="001F14A7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՝ Վարչություն) գլխավոր մասնագետ</w:t>
            </w:r>
            <w:r w:rsidR="00695ABF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(այսուհետ՝ Գլխավոր </w:t>
            </w:r>
            <w:r w:rsidR="00CF1585" w:rsidRPr="006F6F5B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DC3A6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 xml:space="preserve">ծածկագիրը՝ 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6</w:t>
            </w:r>
            <w:r w:rsidR="00D9670A">
              <w:rPr>
                <w:rFonts w:ascii="GHEA Grapalat" w:eastAsia="GHEA Grapalat" w:hAnsi="GHEA Grapalat" w:cs="GHEA Grapalat"/>
                <w:sz w:val="24"/>
                <w:szCs w:val="24"/>
              </w:rPr>
              <w:t>8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-27.</w:t>
            </w:r>
            <w:r w:rsidR="00910A98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 w:rsidR="00743744">
              <w:rPr>
                <w:rFonts w:ascii="GHEA Grapalat" w:eastAsia="GHEA Grapalat" w:hAnsi="GHEA Grapalat" w:cs="GHEA Grapalat"/>
                <w:sz w:val="24"/>
                <w:szCs w:val="24"/>
              </w:rPr>
              <w:t>-Մ2</w:t>
            </w:r>
            <w:r w:rsidR="001C62E0">
              <w:rPr>
                <w:rFonts w:ascii="GHEA Grapalat" w:eastAsia="GHEA Grapalat" w:hAnsi="GHEA Grapalat" w:cs="GHEA Grapalat"/>
                <w:sz w:val="24"/>
                <w:szCs w:val="24"/>
              </w:rPr>
              <w:t>-</w:t>
            </w:r>
            <w:r w:rsidR="00D57331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5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 w:rsidR="003E22B9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CB05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</w:p>
          <w:p w:rsidR="00695ABF" w:rsidRPr="006F6F5B" w:rsidRDefault="0088503B" w:rsidP="00CB05D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B773DE"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E87052">
              <w:rPr>
                <w:rFonts w:ascii="GHEA Grapalat" w:eastAsia="GHEA Grapalat" w:hAnsi="GHEA Grapalat" w:cs="GHEA Grapalat"/>
                <w:sz w:val="24"/>
                <w:szCs w:val="24"/>
              </w:rPr>
              <w:t>անմիջական</w:t>
            </w:r>
            <w:r w:rsidR="00DC3A61"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DC3A61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r w:rsidR="00695ABF" w:rsidRPr="006F6F5B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</w:p>
          <w:p w:rsidR="00946EFF" w:rsidRDefault="0088503B" w:rsidP="00CB05DF">
            <w:pPr>
              <w:spacing w:after="0" w:line="259" w:lineRule="auto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r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Վարչության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F6F5B">
              <w:rPr>
                <w:rFonts w:ascii="GHEA Grapalat" w:eastAsia="Sylfaen" w:hAnsi="GHEA Grapalat" w:cs="Sylfaen"/>
                <w:sz w:val="24"/>
                <w:szCs w:val="24"/>
              </w:rPr>
              <w:t>Գ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լխավոր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CF1585" w:rsidRPr="006F6F5B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ներից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="00695ABF" w:rsidRPr="006F6F5B">
              <w:rPr>
                <w:rFonts w:ascii="GHEA Grapalat" w:eastAsia="Sylfaen" w:hAnsi="GHEA Grapalat" w:cs="Sylfaen"/>
                <w:sz w:val="24"/>
                <w:szCs w:val="24"/>
              </w:rPr>
              <w:t>մեկը</w:t>
            </w:r>
            <w:r w:rsidR="00946EFF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695ABF" w:rsidRPr="006F6F5B" w:rsidRDefault="00695ABF" w:rsidP="00946EFF">
            <w:pPr>
              <w:spacing w:after="0" w:line="259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</w:p>
          <w:p w:rsidR="008E3BB9" w:rsidRPr="008E3BB9" w:rsidRDefault="008E3BB9" w:rsidP="008E3BB9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8E3BB9">
              <w:rPr>
                <w:rFonts w:ascii="GHEA Grapalat" w:hAnsi="GHEA Grapalat" w:cs="Arial"/>
                <w:sz w:val="24"/>
                <w:szCs w:val="24"/>
              </w:rPr>
              <w:t>Հայաստան,</w:t>
            </w:r>
            <w:r w:rsidR="00B773DE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ք. Երևան, Արաբկիր</w:t>
            </w:r>
            <w:r w:rsidR="00DC3A6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վարչական</w:t>
            </w:r>
            <w:r w:rsidR="00DC3A61">
              <w:rPr>
                <w:rFonts w:ascii="GHEA Grapalat" w:hAnsi="GHEA Grapalat" w:cs="Arial"/>
                <w:sz w:val="24"/>
                <w:szCs w:val="24"/>
              </w:rPr>
              <w:t xml:space="preserve"> </w:t>
            </w:r>
            <w:r w:rsidRPr="008E3BB9">
              <w:rPr>
                <w:rFonts w:ascii="GHEA Grapalat" w:hAnsi="GHEA Grapalat" w:cs="Arial"/>
                <w:sz w:val="24"/>
                <w:szCs w:val="24"/>
              </w:rPr>
              <w:t>շրջան, Կոմիտասի37/4</w:t>
            </w:r>
            <w:r w:rsidRPr="008E3BB9">
              <w:rPr>
                <w:rFonts w:ascii="GHEA Grapalat" w:hAnsi="GHEA Grapalat" w:cs="Arial"/>
                <w:sz w:val="24"/>
                <w:szCs w:val="24"/>
                <w:lang w:val="hy-AM"/>
              </w:rPr>
              <w:t>:</w:t>
            </w:r>
          </w:p>
          <w:p w:rsidR="00946EFF" w:rsidRPr="00946EFF" w:rsidRDefault="00946EFF" w:rsidP="00946EFF">
            <w:pPr>
              <w:pStyle w:val="ListParagraph"/>
              <w:spacing w:after="0" w:line="240" w:lineRule="auto"/>
              <w:ind w:left="360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  <w:tr w:rsidR="00695ABF" w:rsidRPr="001A7380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0284" w:rsidRPr="006F6F5B" w:rsidRDefault="003F0284" w:rsidP="003F0284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2.Պաշտոնի բնութագիրը</w:t>
            </w:r>
          </w:p>
          <w:p w:rsidR="003F0284" w:rsidRPr="006F6F5B" w:rsidRDefault="003F0284" w:rsidP="003F0284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2.1. Աշխատանքիբնույթը, իրավունքները, պարտականությունները</w:t>
            </w:r>
          </w:p>
          <w:tbl>
            <w:tblPr>
              <w:tblStyle w:val="TableGrid"/>
              <w:tblW w:w="9673" w:type="dxa"/>
              <w:tblLook w:val="04A0" w:firstRow="1" w:lastRow="0" w:firstColumn="1" w:lastColumn="0" w:noHBand="0" w:noVBand="1"/>
            </w:tblPr>
            <w:tblGrid>
              <w:gridCol w:w="9673"/>
            </w:tblGrid>
            <w:tr w:rsidR="003F0284" w:rsidRPr="001A7380" w:rsidTr="00CB05DF">
              <w:tc>
                <w:tcPr>
                  <w:tcW w:w="9673" w:type="dxa"/>
                </w:tcPr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1. </w:t>
                  </w:r>
                  <w:r w:rsidR="00DF57E0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Ի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ՀՀ կառավարության կողմից հաստատված Տեսչական մարմնի ռիսկի վրա հիմնված ստուգումների մեթոդաբանությամբ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(այսուհետ՝ մեթոդաբանություն)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Տեսչական մարմնի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վերահսկողության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ոլորտներում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(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նախադպրոցական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հանրակրթության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նախնական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(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արհեստագործական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)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միջին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</w:t>
                  </w:r>
                  <w:r w:rsidR="00C751A5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ոլորտներում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)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գործող տնտեսավարող սուբյեկտների գործունեության ոլորտների ռիսկերի վերլուծ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ության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և գնահատման 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MS Mincho" w:eastAsia="MS Mincho" w:hAnsi="MS Mincho" w:cs="MS Mincho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lastRenderedPageBreak/>
                    <w:t xml:space="preserve">2. </w:t>
                  </w:r>
                  <w:r w:rsidR="00A35134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 է վերահսկողական գործառույթների նպատակադրում</w:t>
                  </w:r>
                  <w:r w:rsidR="005823C3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ը դեպի առավել ռիսկային ոլորտներ և ուսումնական հաստատություններ</w:t>
                  </w:r>
                  <w:r w:rsidR="00A35134" w:rsidRPr="00B773DE">
                    <w:rPr>
                      <w:rFonts w:ascii="MS Mincho" w:eastAsia="MS Mincho" w:hAnsi="MS Mincho" w:cs="MS Mincho" w:hint="eastAsia"/>
                      <w:sz w:val="24"/>
                      <w:szCs w:val="24"/>
                      <w:lang w:val="hy-AM"/>
                    </w:rPr>
                    <w:t>․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Sylfaen" w:eastAsia="MS Mincho" w:hAnsi="Sylfaen" w:cs="MS Mincho"/>
                      <w:sz w:val="24"/>
                      <w:szCs w:val="24"/>
                      <w:lang w:val="hy-AM"/>
                    </w:rPr>
                    <w:t xml:space="preserve">3.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երահսկողության և վիճակագրական տվյալների հավաքման արդյունքների հիման վրա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Տեսչական մարմնի կառուցվածքային ստորաբաժանումների (Հանրակրթության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և Ն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ախնական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միջին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մասնագիտական</w:t>
                  </w:r>
                  <w:r w:rsidR="00C751A5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կրթության վարչություններ</w:t>
                  </w:r>
                  <w:r w:rsidR="00A10033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)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վերահսկողության ոլորտներում գործող տնտեսավարող սուբյեկտների տեղեկատվական բազաների ձևավորման, թարմացման, փոփոխման և տնտեսավարող սուբյեկտների ռիսկերի վերագնահատման աշխատանքներ` ըստ մեթոդաբանությամբ սահմանված չափանիշների.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4.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վերահսկողության ոլորտներում ռիսկերի կառավարման մեթոդաբանությունների և ծրագրերի մշակման և լրամշակման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5.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վերահսկողության ոլորտներում ռիսկերի կառավարման և ռիսկայնության վերանայման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6.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վարչությունում առկա տեղեկատվության փոխանակման աշխատանքներ՝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Տեսչական մարմնի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ստորաբաժանումների, շահագրգիռ պետական մարմինների միջև.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7.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ռիսկերի գնահատման արդյունքների վերլուծության հիման վրա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Տեսչական մարմնի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կողմից ստուգումների իրականացման տարեկան ծրագրի կազմման 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8. </w:t>
                  </w:r>
                  <w:r w:rsidR="007F6F8D" w:rsidRPr="00D5733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7F6F8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պետի</w:t>
                  </w:r>
                  <w:r w:rsidR="00C751A5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հանձնարարությամբ </w:t>
                  </w:r>
                  <w:r w:rsidR="00EE34CB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վերահսկողության ոլորտներում ռիսկերի գնահատման նպատակով </w:t>
                  </w:r>
                  <w:r w:rsidR="00AA31CD" w:rsidRPr="00D5733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ստուգումներ և ուսումնասիրություններ.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MS Mincho" w:eastAsia="MS Mincho" w:hAnsi="MS Mincho" w:cs="MS Mincho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9. </w:t>
                  </w:r>
                  <w:r w:rsidR="007F6F8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7F6F8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պետի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9336E6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հանձնարարությամբ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B11C1F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իրականացնում է վարչության առջև դրված գործառույթներից և խնդիրներից բխող իրավական ակտերի նախագծերի, առաջարկների, այլ 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փ</w:t>
                  </w:r>
                  <w:r w:rsidR="00B11C1F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աստաթղթերի նախապատրաստում, ինչպես նաև  դրանց վերաբերյալ մեթոդական պարզաբանումների և ուղեցույցների մշակում</w:t>
                  </w:r>
                  <w:r w:rsidR="00B11C1F" w:rsidRPr="00B773DE">
                    <w:rPr>
                      <w:rFonts w:ascii="MS Mincho" w:eastAsia="MS Mincho" w:hAnsi="MS Mincho" w:cs="MS Mincho" w:hint="eastAsia"/>
                      <w:sz w:val="24"/>
                      <w:szCs w:val="24"/>
                      <w:lang w:val="hy-AM"/>
                    </w:rPr>
                    <w:t>․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Sylfaen" w:eastAsia="MS Mincho" w:hAnsi="Sylfaen" w:cs="MS Mincho"/>
                      <w:sz w:val="24"/>
                      <w:szCs w:val="24"/>
                      <w:lang w:val="hy-AM"/>
                    </w:rPr>
                    <w:t xml:space="preserve">10.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վերահսկողական գործառույթների արդյունքում բացահայտված խնդիրների հետևանքների վերացման նպատակով տրված հանձնարարականների կատարման նկատմամբ վերահսկողության իրականացման աշխատանքներ (հետադարձ կապ).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11.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իրավաբանական և ֆիզիկական անձանց կողմից ներկայացված դիմումներում բարձրացված հարցերի ուսումնասիրությունների և վերլուծության հիման վրա համապատասխան առաջարկությունների ներկայացման աշխատանքներ.</w:t>
                  </w:r>
                </w:p>
                <w:p w:rsid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12.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արչության լիազորությունների շրջանակներում 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իրականացնում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է վերլուծությունների,</w:t>
                  </w:r>
                  <w:r w:rsidR="00C751A5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հաշվետվությունների, առաջարկությունների, տեղեկանքների և միջնորդագրերի </w:t>
                  </w:r>
                  <w:r w:rsidR="0055119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նախապատրաստման</w:t>
                  </w:r>
                  <w:r w:rsidR="00AA31CD" w:rsidRPr="00B773D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աշխատանքներ.</w:t>
                  </w:r>
                </w:p>
                <w:p w:rsidR="00AA31CD" w:rsidRPr="00B773DE" w:rsidRDefault="00B773DE" w:rsidP="00B773DE">
                  <w:pPr>
                    <w:pStyle w:val="ListParagraph"/>
                    <w:tabs>
                      <w:tab w:val="left" w:pos="171"/>
                    </w:tabs>
                    <w:spacing w:after="160" w:line="240" w:lineRule="auto"/>
                    <w:ind w:left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13. </w:t>
                  </w:r>
                  <w:r w:rsidR="00DF57E0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Ի</w:t>
                  </w:r>
                  <w:r w:rsidR="00EE34CB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րականացնում</w:t>
                  </w:r>
                  <w:r w:rsidR="00AA31CD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է քաղաքացիների ընդունելություն:</w:t>
                  </w:r>
                </w:p>
              </w:tc>
            </w:tr>
          </w:tbl>
          <w:p w:rsidR="00DD1541" w:rsidRDefault="00DD1541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DD1541" w:rsidRDefault="00DD1541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3F0284" w:rsidRPr="00B773DE" w:rsidRDefault="003F0284" w:rsidP="00266AD4">
            <w:pPr>
              <w:spacing w:after="0" w:line="360" w:lineRule="auto"/>
              <w:ind w:right="9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B773D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Իրավունքները</w:t>
            </w:r>
            <w:r w:rsidR="00266AD4" w:rsidRPr="00B773DE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>՝</w:t>
            </w:r>
          </w:p>
          <w:tbl>
            <w:tblPr>
              <w:tblStyle w:val="TableGrid"/>
              <w:tblW w:w="9686" w:type="dxa"/>
              <w:tblLook w:val="04A0" w:firstRow="1" w:lastRow="0" w:firstColumn="1" w:lastColumn="0" w:noHBand="0" w:noVBand="1"/>
            </w:tblPr>
            <w:tblGrid>
              <w:gridCol w:w="9686"/>
            </w:tblGrid>
            <w:tr w:rsidR="003F0284" w:rsidRPr="001A7380" w:rsidTr="004070E6">
              <w:trPr>
                <w:trHeight w:val="2357"/>
              </w:trPr>
              <w:tc>
                <w:tcPr>
                  <w:tcW w:w="9686" w:type="dxa"/>
                </w:tcPr>
                <w:p w:rsidR="00C35359" w:rsidRPr="00EE40F1" w:rsidRDefault="00B42B2B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3"/>
                      <w:tab w:val="left" w:pos="356"/>
                      <w:tab w:val="left" w:pos="993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յլ մարմիններից, պաշտոնատար անձանցից ստան</w:t>
                  </w:r>
                  <w:r w:rsidR="00C35359" w:rsidRPr="00B773DE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ալ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վարչության առջև դրված գործառույթների և խնդիրների իրականացման հետ կապված անհրաժեշտ տեղեկատվություն և նյութեր.</w:t>
                  </w:r>
                </w:p>
                <w:p w:rsidR="00C35359" w:rsidRPr="00EE40F1" w:rsidRDefault="00BA7A1F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13"/>
                      <w:tab w:val="left" w:pos="356"/>
                      <w:tab w:val="left" w:pos="851"/>
                      <w:tab w:val="left" w:pos="993"/>
                    </w:tabs>
                    <w:spacing w:after="0"/>
                    <w:ind w:left="0" w:right="47" w:firstLine="0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երկայացնել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առաջարկություն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Տեսչական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մարմնի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կառուցվածքային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ստորաբաժանումների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կողմից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իրականացված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վերահսկողության</w:t>
                  </w:r>
                  <w:r w:rsidR="00DC3A61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արդյունքում</w:t>
                  </w:r>
                  <w:r w:rsidR="00DC3A61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ւսումնական հաստատությ</w:t>
                  </w:r>
                  <w:r w:rsidR="00C35359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ան</w:t>
                  </w:r>
                  <w:r w:rsidR="00DC3A61" w:rsidRPr="00EE40F1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կրթական գործունեության </w:t>
                  </w:r>
                  <w:r w:rsidR="00C35359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գնահատ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ված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ռիսկի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փոփոխության</w:t>
                  </w:r>
                  <w:r w:rsidR="00DC3A61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C35359" w:rsidRPr="00EE40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վերաբերյալ.</w:t>
                  </w:r>
                </w:p>
                <w:p w:rsidR="00EE34CB" w:rsidRPr="00F550D9" w:rsidRDefault="00EE34CB" w:rsidP="00EE34CB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 պետին ներկայացն</w:t>
                  </w:r>
                  <w:r w:rsidR="00A10033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առաջարկություններ՝ վարչության աշխատանքներին մասնագետներ, փորձագետներ, գիտական հաստատությունների ներկայացուցիչներ ներգրավելու և աշխատանքային խմբեր կազմավորելու վերաբերյալ.</w:t>
                  </w:r>
                </w:p>
                <w:p w:rsidR="003F0284" w:rsidRPr="00F550D9" w:rsidRDefault="00C56989" w:rsidP="00C56989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0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ստուգումների և ուսումնասիրությունների ընթացքում </w:t>
                  </w:r>
                  <w:r w:rsidRPr="00F550D9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այլ մարմիններից, պաշտոնատար անձանցից ստանալ գործառույթների իրականացման հետ կապված անհրաժեշտ տեղեկատվություն և նյութեր:</w:t>
                  </w:r>
                </w:p>
              </w:tc>
            </w:tr>
          </w:tbl>
          <w:p w:rsidR="003F0284" w:rsidRPr="00500C68" w:rsidRDefault="003F0284" w:rsidP="00266AD4">
            <w:pPr>
              <w:pStyle w:val="ListParagraph"/>
              <w:tabs>
                <w:tab w:val="left" w:pos="851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00C68">
              <w:rPr>
                <w:rFonts w:ascii="GHEA Grapalat" w:hAnsi="GHEA Grapalat" w:cs="Times Armenian"/>
                <w:b/>
                <w:sz w:val="24"/>
                <w:szCs w:val="24"/>
              </w:rPr>
              <w:t>Պարտականությունները</w:t>
            </w:r>
            <w:r w:rsidR="00266AD4">
              <w:rPr>
                <w:rFonts w:ascii="GHEA Grapalat" w:hAnsi="GHEA Grapalat" w:cs="Times Armenian"/>
                <w:b/>
                <w:sz w:val="24"/>
                <w:szCs w:val="24"/>
              </w:rPr>
              <w:t>՝</w:t>
            </w:r>
          </w:p>
          <w:tbl>
            <w:tblPr>
              <w:tblStyle w:val="TableGrid"/>
              <w:tblW w:w="9673" w:type="dxa"/>
              <w:tblLook w:val="04A0" w:firstRow="1" w:lastRow="0" w:firstColumn="1" w:lastColumn="0" w:noHBand="0" w:noVBand="1"/>
            </w:tblPr>
            <w:tblGrid>
              <w:gridCol w:w="9673"/>
            </w:tblGrid>
            <w:tr w:rsidR="003F0284" w:rsidRPr="001A7380" w:rsidTr="00CB05DF">
              <w:tc>
                <w:tcPr>
                  <w:tcW w:w="9673" w:type="dxa"/>
                </w:tcPr>
                <w:p w:rsidR="00AA31CD" w:rsidRPr="00F550D9" w:rsidRDefault="00AA31CD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Վարչության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պետի հանձնարարությամբ </w:t>
                  </w:r>
                  <w:r w:rsidR="009218F7" w:rsidRPr="00F550D9">
                    <w:rPr>
                      <w:rFonts w:ascii="GHEA Grapalat" w:hAnsi="GHEA Grapalat" w:cs="Arial Armenian"/>
                      <w:sz w:val="24"/>
                      <w:szCs w:val="24"/>
                    </w:rPr>
                    <w:t>կազմ</w:t>
                  </w:r>
                  <w:r w:rsidR="00A10033"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առաջարկություններ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տեղեկանքներ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հաշվետվություններ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միջնոր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դա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գրեր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t xml:space="preserve">,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զեկու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ցա</w:t>
                  </w:r>
                  <w:r w:rsidRPr="00F550D9">
                    <w:rPr>
                      <w:rFonts w:ascii="GHEA Grapalat" w:hAnsi="GHEA Grapalat" w:cs="Arial Armenian"/>
                      <w:sz w:val="24"/>
                      <w:szCs w:val="24"/>
                      <w:lang w:val="hy-AM"/>
                    </w:rPr>
                    <w:softHyphen/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գրեր</w:t>
                  </w:r>
                  <w:r w:rsidR="009218F7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, աշխատանքային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="009218F7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>ծրագրեր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և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այլ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</w:rPr>
                    <w:t xml:space="preserve">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գրություններ.</w:t>
                  </w:r>
                </w:p>
                <w:p w:rsidR="00AA31CD" w:rsidRPr="00F550D9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Տ</w:t>
                  </w:r>
                  <w:r w:rsidR="00AA31CD"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եսչական մարմնի եռամսյակային, տարեկան գործունեության հաշվետվություններում ներառելու նպատակով </w:t>
                  </w:r>
                  <w:r w:rsidR="00EE34CB"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կատար</w:t>
                  </w:r>
                  <w:r w:rsidR="00A10033" w:rsidRPr="00F550D9">
                    <w:rPr>
                      <w:rFonts w:ascii="GHEA Grapalat" w:hAnsi="GHEA Grapalat" w:cs="Arial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վերահսկողության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ոլորտների ռիսկերի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առկա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իրավիճակի</w:t>
                  </w:r>
                  <w:r w:rsidR="00DC3A61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վերլուծություն</w:t>
                  </w:r>
                  <w:r w:rsidR="00AA31CD" w:rsidRPr="00F550D9">
                    <w:rPr>
                      <w:rFonts w:ascii="Arial Unicode" w:hAnsi="Arial Unicode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.</w:t>
                  </w:r>
                </w:p>
                <w:p w:rsidR="00AA31CD" w:rsidRPr="00F550D9" w:rsidRDefault="00B42B2B" w:rsidP="009218F7">
                  <w:pPr>
                    <w:pStyle w:val="NormalWeb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426"/>
                      <w:tab w:val="left" w:pos="454"/>
                    </w:tabs>
                    <w:spacing w:after="0" w:line="240" w:lineRule="auto"/>
                    <w:ind w:left="0" w:firstLine="73"/>
                    <w:jc w:val="both"/>
                    <w:rPr>
                      <w:rFonts w:ascii="GHEA Grapalat" w:hAnsi="GHEA Grapalat" w:cs="Sylfaen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lang w:val="hy-AM"/>
                    </w:rPr>
                    <w:t>հ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ավաքագր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Տեսչական մարմնի</w:t>
                  </w:r>
                  <w:r w:rsidR="00DC3A61" w:rsidRPr="00F550D9">
                    <w:rPr>
                      <w:rFonts w:ascii="GHEA Grapalat" w:hAnsi="GHEA Grapalat" w:cs="Sylfaen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>վերահսկողության</w:t>
                  </w:r>
                  <w:r w:rsidR="00DC3A61" w:rsidRPr="00F550D9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 w:cs="Arial Unicode"/>
                      <w:shd w:val="clear" w:color="auto" w:fill="FFFFFF"/>
                      <w:lang w:val="hy-AM"/>
                    </w:rPr>
                    <w:t xml:space="preserve">ոլորտներում 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 xml:space="preserve">գործող տնտեսավարող սուբյեկտների 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տվյալները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 xml:space="preserve">, 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ձևավոր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տվյալների բազա, վերլուծ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, գնահատ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B45414" w:rsidRPr="00F550D9">
                    <w:rPr>
                      <w:rFonts w:ascii="GHEA Grapalat" w:hAnsi="GHEA Grapalat" w:cs="Sylfaen"/>
                      <w:lang w:val="hy-AM"/>
                    </w:rPr>
                    <w:t>,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 xml:space="preserve"> դասակարգ</w:t>
                  </w:r>
                  <w:r w:rsidR="00A10033" w:rsidRPr="00F550D9">
                    <w:rPr>
                      <w:rFonts w:ascii="GHEA Grapalat" w:hAnsi="GHEA Grapalat" w:cs="Sylfaen"/>
                      <w:lang w:val="hy-AM"/>
                    </w:rPr>
                    <w:t>ել</w:t>
                  </w:r>
                  <w:r w:rsidR="00AA31CD" w:rsidRPr="00F550D9">
                    <w:rPr>
                      <w:rFonts w:ascii="GHEA Grapalat" w:hAnsi="GHEA Grapalat" w:cs="Sylfaen"/>
                      <w:lang w:val="hy-AM"/>
                    </w:rPr>
                    <w:t>՝ ըստ ռիսկի խմբերի.</w:t>
                  </w:r>
                </w:p>
                <w:p w:rsidR="00AA31CD" w:rsidRPr="00F550D9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>տ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նտեսավարող սուբյեկտների կողմից ներկայացված տեղեկատվության 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արդյունքում  </w:t>
                  </w:r>
                  <w:r w:rsidR="00B45414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կատար</w:t>
                  </w:r>
                  <w:r w:rsidR="00A10033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ոլորտային</w:t>
                  </w:r>
                  <w:r w:rsidR="00AA31CD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ռիսկերի</w:t>
                  </w:r>
                  <w:r w:rsidR="00DC3A61"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գնահատման աշխատանքներ.</w:t>
                  </w:r>
                </w:p>
                <w:p w:rsidR="00AA31CD" w:rsidRPr="00F550D9" w:rsidRDefault="00AA31CD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Տեսչական մարմնի կողմից իրականացված պետական վերահսկողության </w:t>
                  </w: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արդյունքում </w:t>
                  </w:r>
                  <w:r w:rsidR="006E688F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կատար</w:t>
                  </w:r>
                  <w:r w:rsidR="00A10033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Pr="00F550D9"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  <w:t xml:space="preserve">ուսումնական հաստատությունների կրթական գործունեության ռիսկերի </w:t>
                  </w: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վերագնահատ</w:t>
                  </w:r>
                  <w:r w:rsidR="006E688F"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</w:t>
                  </w:r>
                  <w:r w:rsidRPr="00F550D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մ (անհատական, ոլորտային ռիսկեր).</w:t>
                  </w:r>
                </w:p>
                <w:p w:rsidR="00AA31CD" w:rsidRPr="00D57331" w:rsidRDefault="00B42B2B" w:rsidP="009218F7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sz w:val="24"/>
                      <w:szCs w:val="24"/>
                      <w:lang w:val="hy-AM"/>
                    </w:rPr>
                  </w:pP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հ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ամապատասխան ոլորտում</w:t>
                  </w:r>
                  <w:r w:rsidR="00DC3A61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իրականացված վերահսկողության արդյունքում </w:t>
                  </w:r>
                  <w:r w:rsidR="006E688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կազմ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համապատասխան փաստաթղթեր (ակտ, տեղեկանք, հաշվետվություն, գրություն</w:t>
                  </w:r>
                  <w:r w:rsidR="006E688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)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  ամփոփ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և ներկայաց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նել</w:t>
                  </w:r>
                  <w:r w:rsidR="00A95E0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վարչության պետին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.</w:t>
                  </w:r>
                </w:p>
                <w:p w:rsidR="003F0284" w:rsidRPr="00C35359" w:rsidRDefault="006E688F" w:rsidP="00A95E0F">
                  <w:pPr>
                    <w:pStyle w:val="ListParagraph"/>
                    <w:numPr>
                      <w:ilvl w:val="0"/>
                      <w:numId w:val="23"/>
                    </w:numPr>
                    <w:tabs>
                      <w:tab w:val="left" w:pos="0"/>
                      <w:tab w:val="left" w:pos="171"/>
                      <w:tab w:val="left" w:pos="313"/>
                      <w:tab w:val="left" w:pos="454"/>
                      <w:tab w:val="left" w:pos="1169"/>
                    </w:tabs>
                    <w:spacing w:after="0" w:line="240" w:lineRule="auto"/>
                    <w:ind w:left="0" w:right="47" w:firstLine="73"/>
                    <w:jc w:val="both"/>
                    <w:rPr>
                      <w:rFonts w:ascii="GHEA Grapalat" w:hAnsi="GHEA Grapalat" w:cs="Sylfaen"/>
                      <w:lang w:val="hy-AM"/>
                    </w:rPr>
                  </w:pPr>
                  <w:r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</w:t>
                  </w:r>
                  <w:r w:rsidR="00AA31CD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երահսկողական գործառույթների արդյունքում բացահայտված խնդիրների հետևանքների վերացման նպատակով տրված հանձնարարականների կատարման նկատմամբ տնտեսավարող սուբյեկտում կամ Տեսչական մարմնում իրականացրած վերահսկողության (հետադարձ կապ) արդյունքում </w:t>
                  </w:r>
                  <w:r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կազմ</w:t>
                  </w:r>
                  <w:r w:rsidR="00A10033" w:rsidRPr="00D5733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ել 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համապատասխան 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փաստաթղթեր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(վարչական ակտ, տեղեկանք, հաշվետվություն, գրություն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)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  ամփոփ</w:t>
                  </w:r>
                  <w:r w:rsidR="00A1003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,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կատար</w:t>
                  </w:r>
                  <w:r w:rsidR="00871A73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ռիսկերի վերագնահատ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ու</w:t>
                  </w:r>
                  <w:r w:rsidR="00AA31CD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մ և ներկայաց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ն</w:t>
                  </w:r>
                  <w:r w:rsidR="00A95E0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ել</w:t>
                  </w:r>
                  <w:r w:rsidR="00DC3A61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 xml:space="preserve"> Վ</w:t>
                  </w:r>
                  <w:r w:rsidR="00A95E0F"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արչության պետին</w:t>
                  </w:r>
                  <w:r w:rsidRPr="00D57331">
                    <w:rPr>
                      <w:rFonts w:ascii="GHEA Grapalat" w:hAnsi="GHEA Grapalat" w:cs="Times Armenian"/>
                      <w:sz w:val="24"/>
                      <w:szCs w:val="24"/>
                      <w:lang w:val="hy-AM"/>
                    </w:rPr>
                    <w:t>:</w:t>
                  </w:r>
                </w:p>
              </w:tc>
            </w:tr>
          </w:tbl>
          <w:p w:rsidR="00695ABF" w:rsidRPr="005E7E75" w:rsidRDefault="00695ABF" w:rsidP="003F0284">
            <w:pPr>
              <w:pStyle w:val="ListParagraph"/>
              <w:spacing w:after="0" w:line="240" w:lineRule="auto"/>
              <w:ind w:left="240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86DF3" w:rsidRDefault="00C86DF3" w:rsidP="00CB05DF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</w:p>
          <w:p w:rsidR="00695ABF" w:rsidRPr="006F6F5B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6F6F5B">
              <w:rPr>
                <w:rFonts w:ascii="MS Mincho" w:eastAsia="MS Mincho" w:hAnsi="MS Mincho" w:cs="MS Mincho" w:hint="eastAsia"/>
                <w:b/>
                <w:sz w:val="24"/>
                <w:szCs w:val="24"/>
                <w:lang w:val="hy-AM"/>
              </w:rPr>
              <w:t>․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="00C86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="00C86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Default="00695ABF" w:rsidP="00CB05D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C86DF3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371C35" w:rsidRPr="001A7380" w:rsidTr="0089618A">
              <w:trPr>
                <w:trHeight w:val="741"/>
              </w:trPr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C86DF3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C86DF3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C86DF3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C86DF3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71C35" w:rsidRPr="001A7380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  <w:lang w:val="hy-AM"/>
                    </w:rPr>
                    <w:t>Մաթեմատիկա և վիճակագրություն</w:t>
                  </w:r>
                </w:p>
              </w:tc>
            </w:tr>
            <w:tr w:rsidR="00371C35" w:rsidRPr="001A7380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Վիճակագրություն</w:t>
                  </w:r>
                </w:p>
              </w:tc>
            </w:tr>
            <w:tr w:rsidR="00371C35" w:rsidRPr="001A7380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Pr="0089618A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  <w:lang w:val="hy-AM"/>
                    </w:rPr>
                  </w:pPr>
                  <w:r w:rsidRPr="0089618A">
                    <w:rPr>
                      <w:rFonts w:ascii="GHEA Grapalat" w:eastAsia="Sylfaen" w:hAnsi="GHEA Grapalat" w:cs="Sylfaen"/>
                      <w:sz w:val="24"/>
                      <w:szCs w:val="24"/>
                      <w:lang w:val="hy-AM"/>
                    </w:rPr>
                    <w:t>Վիճակագրություն</w:t>
                  </w:r>
                </w:p>
              </w:tc>
            </w:tr>
          </w:tbl>
          <w:p w:rsidR="00371C35" w:rsidRPr="0089618A" w:rsidRDefault="00371C35" w:rsidP="00371C35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89618A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371C35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Ուղղություն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Բնական գիտություններ, մաթեմատիկա և վիճակագրություն</w:t>
                  </w:r>
                </w:p>
              </w:tc>
            </w:tr>
            <w:tr w:rsidR="00371C35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Ոլորտ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hAnsi="GHEA Grapalat"/>
                      <w:color w:val="000000"/>
                      <w:sz w:val="24"/>
                      <w:szCs w:val="24"/>
                      <w:shd w:val="clear" w:color="auto" w:fill="FFFFFF"/>
                    </w:rPr>
                    <w:t>Մաթեմատիկա և վիճակագրություն</w:t>
                  </w:r>
                </w:p>
              </w:tc>
            </w:tr>
            <w:tr w:rsidR="00371C35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Ենթաոլորտ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Մաթեմատիկա</w:t>
                  </w:r>
                </w:p>
              </w:tc>
            </w:tr>
            <w:tr w:rsidR="00371C35" w:rsidTr="00371C35"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b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Մասնագիտություն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71C35" w:rsidRDefault="00371C35" w:rsidP="00371C35">
                  <w:pP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</w:pPr>
                  <w:r>
                    <w:rPr>
                      <w:rFonts w:ascii="GHEA Grapalat" w:eastAsia="Sylfaen" w:hAnsi="GHEA Grapalat" w:cs="Sylfaen"/>
                      <w:sz w:val="24"/>
                      <w:szCs w:val="24"/>
                    </w:rPr>
                    <w:t>Մաթեմատիկա</w:t>
                  </w:r>
                </w:p>
              </w:tc>
            </w:tr>
          </w:tbl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8F5A82" w:rsidRPr="008F5A82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6F6F5B" w:rsidRDefault="00695ABF" w:rsidP="00CB05DF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Հանրային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ծառայության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առնվազն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երկու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713704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երեք</w:t>
            </w:r>
            <w:r w:rsidR="008F5A82" w:rsidRPr="008F5A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մասնագիտական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կամ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="009466B8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կրթության</w:t>
            </w:r>
            <w:r w:rsidR="008F5A82" w:rsidRPr="008F5A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5823C3" w:rsidRPr="00AC167D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կամ</w:t>
            </w:r>
            <w:r w:rsidR="009466B8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="000273C1">
              <w:rPr>
                <w:rFonts w:ascii="GHEA Grapalat" w:hAnsi="GHEA Grapalat" w:cs="Arial"/>
                <w:sz w:val="24"/>
                <w:szCs w:val="24"/>
                <w:lang w:val="hy-AM" w:eastAsia="ru-RU"/>
              </w:rPr>
              <w:t xml:space="preserve">գիտական և գիտատեխնիկական գործունեության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</w:t>
            </w:r>
            <w:r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` </w:t>
            </w:r>
            <w:r w:rsidR="00713704" w:rsidRPr="005823C3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երեք</w:t>
            </w:r>
            <w:r w:rsidR="008F5A82" w:rsidRPr="008F5A82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տարվա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աշխատանքային</w:t>
            </w:r>
            <w:r w:rsidR="008F5A82" w:rsidRPr="008F5A82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5823C3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ստաժ</w:t>
            </w:r>
            <w:r w:rsidRPr="00CC3357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6F6F5B" w:rsidRDefault="00695ABF" w:rsidP="00CB05DF">
            <w:pPr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="008F5A82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9051B0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9051B0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695ABF" w:rsidRPr="009051B0" w:rsidRDefault="00695ABF" w:rsidP="005E7E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r w:rsidRPr="009051B0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</w:p>
          <w:p w:rsidR="00695ABF" w:rsidRPr="006F6F5B" w:rsidRDefault="00695ABF" w:rsidP="00CB05DF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:rsidR="00C57DD8" w:rsidRPr="00EF67D7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F67D7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բավարարում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:rsidR="00C57DD8" w:rsidRPr="00C57DD8" w:rsidRDefault="00C57DD8" w:rsidP="00C57DD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:rsidR="006414C6" w:rsidRPr="009051B0" w:rsidRDefault="00C57DD8" w:rsidP="00C57DD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C57DD8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695ABF" w:rsidRPr="006F6F5B" w:rsidTr="00A27E54">
        <w:trPr>
          <w:trHeight w:val="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354345" w:rsidRDefault="00695ABF" w:rsidP="00CB05DF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>4. Կազմակերպական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4.1. Աշխատանքի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 և ղեկավարման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</w:p>
          <w:p w:rsidR="005E7E75" w:rsidRPr="00354345" w:rsidRDefault="005E7E75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Պատասխանատու է կառուցվածքային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ստորաբաժանման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անմիջական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արդյունքի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համար։ 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4.2. Որոշումներ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</w:p>
          <w:p w:rsidR="00EF67D7" w:rsidRDefault="00BF7C1E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Կայացնում է որոշումներ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բնույթով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պայմանավորված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556D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 xml:space="preserve">մասնագիտական եզրակացությունների տրամադրման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և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ՀՀ օրենսդրությամբ նախատեսված դեպքերում որոշումների կայացման շրջանակներում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:</w:t>
            </w:r>
          </w:p>
          <w:p w:rsidR="00695ABF" w:rsidRPr="006F6F5B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4.3. Գործունեության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6F6F5B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</w:p>
          <w:p w:rsidR="00EF67D7" w:rsidRDefault="00BF7C1E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Ունի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նպատակների և խնդիրների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իրականացման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համար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գործունեության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գերատեսչական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BF7C1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ազդեցություն։</w:t>
            </w:r>
          </w:p>
          <w:p w:rsidR="00695ABF" w:rsidRPr="00354345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4.4. Շփումները և ներկայացուցչությունը</w:t>
            </w:r>
          </w:p>
          <w:p w:rsidR="005E7E75" w:rsidRPr="00354345" w:rsidRDefault="005E7E75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իրավասությունների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շրջանակներում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շփվում և որպես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հանդես է գալիս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տվյալ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մարմնի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ներսում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կառուցվածքային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ստորաբաժանումների, այլ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հետ, հանդես է գալիս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պետական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մարմինների և միջազգային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կազմակերպությունների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ներկայացուցիչների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մասնակցությամբ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ձևավորված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</w:t>
            </w:r>
            <w:r w:rsidR="00F51B8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35434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խմբերում:</w:t>
            </w:r>
          </w:p>
          <w:p w:rsidR="00695ABF" w:rsidRPr="00354345" w:rsidRDefault="00695ABF" w:rsidP="00671B14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4.5. Խնդիրների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 և դրանց</w:t>
            </w:r>
            <w:r w:rsidR="008F5A82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r w:rsidRPr="00354345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</w:p>
          <w:p w:rsidR="00695ABF" w:rsidRPr="006F6F5B" w:rsidRDefault="00BA6295" w:rsidP="00EF67D7">
            <w:pPr>
              <w:tabs>
                <w:tab w:val="left" w:pos="1036"/>
              </w:tabs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Իր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լիազորությունների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շրջանակներում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բացահայտում է մասնագիտական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 և այդ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խնդիրներին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տալիս է մասնագիտական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լուծումներ և մասնակցում է կառուցվածքային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ստորաբաժանման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առջև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դրված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խնդիրների</w:t>
            </w:r>
            <w:r w:rsidR="00F51B8C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A6295">
              <w:rPr>
                <w:rFonts w:ascii="GHEA Grapalat" w:eastAsia="Times New Roman" w:hAnsi="GHEA Grapalat" w:cs="Times New Roman"/>
                <w:sz w:val="24"/>
                <w:szCs w:val="24"/>
              </w:rPr>
              <w:t>լուծմանը:</w:t>
            </w:r>
          </w:p>
        </w:tc>
      </w:tr>
    </w:tbl>
    <w:p w:rsidR="00695ABF" w:rsidRPr="00B42B2B" w:rsidRDefault="00695ABF" w:rsidP="00695ABF">
      <w:pPr>
        <w:spacing w:after="0" w:line="240" w:lineRule="auto"/>
        <w:rPr>
          <w:rFonts w:ascii="GHEA Grapalat" w:eastAsia="GHEA Grapalat" w:hAnsi="GHEA Grapalat" w:cs="GHEA Grapalat"/>
          <w:sz w:val="20"/>
          <w:szCs w:val="20"/>
        </w:rPr>
      </w:pPr>
    </w:p>
    <w:p w:rsidR="00080CCC" w:rsidRPr="00AB15BA" w:rsidRDefault="00080CCC"/>
    <w:sectPr w:rsidR="00080CCC" w:rsidRPr="00AB15BA" w:rsidSect="00EE40F1">
      <w:pgSz w:w="12240" w:h="15840"/>
      <w:pgMar w:top="1440" w:right="1440" w:bottom="5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86" w:rsidRDefault="00EC5886" w:rsidP="00A01F58">
      <w:pPr>
        <w:spacing w:after="0" w:line="240" w:lineRule="auto"/>
      </w:pPr>
      <w:r>
        <w:separator/>
      </w:r>
    </w:p>
  </w:endnote>
  <w:endnote w:type="continuationSeparator" w:id="0">
    <w:p w:rsidR="00EC5886" w:rsidRDefault="00EC5886" w:rsidP="00A0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86" w:rsidRDefault="00EC5886" w:rsidP="00A01F58">
      <w:pPr>
        <w:spacing w:after="0" w:line="240" w:lineRule="auto"/>
      </w:pPr>
      <w:r>
        <w:separator/>
      </w:r>
    </w:p>
  </w:footnote>
  <w:footnote w:type="continuationSeparator" w:id="0">
    <w:p w:rsidR="00EC5886" w:rsidRDefault="00EC5886" w:rsidP="00A0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3E01B45"/>
    <w:multiLevelType w:val="hybridMultilevel"/>
    <w:tmpl w:val="A6DE34AC"/>
    <w:lvl w:ilvl="0" w:tplc="FFFAE052">
      <w:start w:val="1"/>
      <w:numFmt w:val="decimal"/>
      <w:lvlText w:val="%1."/>
      <w:lvlJc w:val="left"/>
      <w:pPr>
        <w:ind w:left="162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79E1DD5"/>
    <w:multiLevelType w:val="hybridMultilevel"/>
    <w:tmpl w:val="FB7C821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2E66D75"/>
    <w:multiLevelType w:val="hybridMultilevel"/>
    <w:tmpl w:val="641AAA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36F5115E"/>
    <w:multiLevelType w:val="hybridMultilevel"/>
    <w:tmpl w:val="E5D8537E"/>
    <w:lvl w:ilvl="0" w:tplc="A37E955A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FC3A9E"/>
    <w:multiLevelType w:val="hybridMultilevel"/>
    <w:tmpl w:val="4708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E64CBE"/>
    <w:multiLevelType w:val="hybridMultilevel"/>
    <w:tmpl w:val="C1E894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4082280">
      <w:start w:val="1"/>
      <w:numFmt w:val="decimal"/>
      <w:lvlText w:val="%2)"/>
      <w:lvlJc w:val="left"/>
      <w:pPr>
        <w:ind w:left="1440" w:hanging="360"/>
      </w:pPr>
      <w:rPr>
        <w:rFonts w:cs="Sylfae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CF0D39"/>
    <w:multiLevelType w:val="hybridMultilevel"/>
    <w:tmpl w:val="C0503880"/>
    <w:lvl w:ilvl="0" w:tplc="8650437E">
      <w:start w:val="3"/>
      <w:numFmt w:val="decimal"/>
      <w:lvlText w:val="%1."/>
      <w:lvlJc w:val="left"/>
      <w:pPr>
        <w:ind w:left="433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53" w:hanging="360"/>
      </w:pPr>
    </w:lvl>
    <w:lvl w:ilvl="2" w:tplc="0409001B" w:tentative="1">
      <w:start w:val="1"/>
      <w:numFmt w:val="lowerRoman"/>
      <w:lvlText w:val="%3."/>
      <w:lvlJc w:val="right"/>
      <w:pPr>
        <w:ind w:left="1873" w:hanging="180"/>
      </w:pPr>
    </w:lvl>
    <w:lvl w:ilvl="3" w:tplc="0409000F" w:tentative="1">
      <w:start w:val="1"/>
      <w:numFmt w:val="decimal"/>
      <w:lvlText w:val="%4."/>
      <w:lvlJc w:val="left"/>
      <w:pPr>
        <w:ind w:left="2593" w:hanging="360"/>
      </w:pPr>
    </w:lvl>
    <w:lvl w:ilvl="4" w:tplc="04090019" w:tentative="1">
      <w:start w:val="1"/>
      <w:numFmt w:val="lowerLetter"/>
      <w:lvlText w:val="%5."/>
      <w:lvlJc w:val="left"/>
      <w:pPr>
        <w:ind w:left="3313" w:hanging="360"/>
      </w:pPr>
    </w:lvl>
    <w:lvl w:ilvl="5" w:tplc="0409001B" w:tentative="1">
      <w:start w:val="1"/>
      <w:numFmt w:val="lowerRoman"/>
      <w:lvlText w:val="%6."/>
      <w:lvlJc w:val="right"/>
      <w:pPr>
        <w:ind w:left="4033" w:hanging="180"/>
      </w:pPr>
    </w:lvl>
    <w:lvl w:ilvl="6" w:tplc="0409000F" w:tentative="1">
      <w:start w:val="1"/>
      <w:numFmt w:val="decimal"/>
      <w:lvlText w:val="%7."/>
      <w:lvlJc w:val="left"/>
      <w:pPr>
        <w:ind w:left="4753" w:hanging="360"/>
      </w:pPr>
    </w:lvl>
    <w:lvl w:ilvl="7" w:tplc="04090019" w:tentative="1">
      <w:start w:val="1"/>
      <w:numFmt w:val="lowerLetter"/>
      <w:lvlText w:val="%8."/>
      <w:lvlJc w:val="left"/>
      <w:pPr>
        <w:ind w:left="5473" w:hanging="360"/>
      </w:pPr>
    </w:lvl>
    <w:lvl w:ilvl="8" w:tplc="04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4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7D72C24"/>
    <w:multiLevelType w:val="hybridMultilevel"/>
    <w:tmpl w:val="6228F55A"/>
    <w:lvl w:ilvl="0" w:tplc="368CE330">
      <w:start w:val="1"/>
      <w:numFmt w:val="decimal"/>
      <w:lvlText w:val="%1."/>
      <w:lvlJc w:val="left"/>
      <w:pPr>
        <w:ind w:left="810" w:hanging="360"/>
      </w:pPr>
      <w:rPr>
        <w:rFonts w:ascii="GHEA Grapalat" w:eastAsia="Times New Roman" w:hAnsi="GHEA Grapalat" w:cs="Times New Roman"/>
        <w:b w:val="0"/>
        <w:sz w:val="22"/>
        <w:szCs w:val="2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640F"/>
    <w:multiLevelType w:val="hybridMultilevel"/>
    <w:tmpl w:val="68A63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4F7BE0"/>
    <w:multiLevelType w:val="hybridMultilevel"/>
    <w:tmpl w:val="FC3E96F0"/>
    <w:lvl w:ilvl="0" w:tplc="9068723A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4" w:hanging="360"/>
      </w:pPr>
    </w:lvl>
    <w:lvl w:ilvl="2" w:tplc="0409001B" w:tentative="1">
      <w:start w:val="1"/>
      <w:numFmt w:val="lowerRoman"/>
      <w:lvlText w:val="%3."/>
      <w:lvlJc w:val="right"/>
      <w:pPr>
        <w:ind w:left="2384" w:hanging="180"/>
      </w:pPr>
    </w:lvl>
    <w:lvl w:ilvl="3" w:tplc="0409000F" w:tentative="1">
      <w:start w:val="1"/>
      <w:numFmt w:val="decimal"/>
      <w:lvlText w:val="%4."/>
      <w:lvlJc w:val="left"/>
      <w:pPr>
        <w:ind w:left="3104" w:hanging="360"/>
      </w:pPr>
    </w:lvl>
    <w:lvl w:ilvl="4" w:tplc="04090019" w:tentative="1">
      <w:start w:val="1"/>
      <w:numFmt w:val="lowerLetter"/>
      <w:lvlText w:val="%5."/>
      <w:lvlJc w:val="left"/>
      <w:pPr>
        <w:ind w:left="3824" w:hanging="360"/>
      </w:pPr>
    </w:lvl>
    <w:lvl w:ilvl="5" w:tplc="0409001B" w:tentative="1">
      <w:start w:val="1"/>
      <w:numFmt w:val="lowerRoman"/>
      <w:lvlText w:val="%6."/>
      <w:lvlJc w:val="right"/>
      <w:pPr>
        <w:ind w:left="4544" w:hanging="180"/>
      </w:pPr>
    </w:lvl>
    <w:lvl w:ilvl="6" w:tplc="0409000F" w:tentative="1">
      <w:start w:val="1"/>
      <w:numFmt w:val="decimal"/>
      <w:lvlText w:val="%7."/>
      <w:lvlJc w:val="left"/>
      <w:pPr>
        <w:ind w:left="5264" w:hanging="360"/>
      </w:pPr>
    </w:lvl>
    <w:lvl w:ilvl="7" w:tplc="04090019" w:tentative="1">
      <w:start w:val="1"/>
      <w:numFmt w:val="lowerLetter"/>
      <w:lvlText w:val="%8."/>
      <w:lvlJc w:val="left"/>
      <w:pPr>
        <w:ind w:left="5984" w:hanging="360"/>
      </w:pPr>
    </w:lvl>
    <w:lvl w:ilvl="8" w:tplc="04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1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C8970AC"/>
    <w:multiLevelType w:val="hybridMultilevel"/>
    <w:tmpl w:val="D7E02F80"/>
    <w:lvl w:ilvl="0" w:tplc="BB867CAE">
      <w:start w:val="1"/>
      <w:numFmt w:val="decimal"/>
      <w:lvlText w:val="%1."/>
      <w:lvlJc w:val="left"/>
      <w:pPr>
        <w:ind w:left="790" w:hanging="360"/>
      </w:pPr>
      <w:rPr>
        <w:rFonts w:ascii="GHEA Grapalat" w:eastAsiaTheme="minorEastAsia" w:hAnsi="GHEA Grapalat" w:cstheme="minorBidi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5"/>
  </w:num>
  <w:num w:numId="2">
    <w:abstractNumId w:val="9"/>
  </w:num>
  <w:num w:numId="3">
    <w:abstractNumId w:val="21"/>
  </w:num>
  <w:num w:numId="4">
    <w:abstractNumId w:val="18"/>
  </w:num>
  <w:num w:numId="5">
    <w:abstractNumId w:val="23"/>
  </w:num>
  <w:num w:numId="6">
    <w:abstractNumId w:val="0"/>
  </w:num>
  <w:num w:numId="7">
    <w:abstractNumId w:val="7"/>
  </w:num>
  <w:num w:numId="8">
    <w:abstractNumId w:val="14"/>
  </w:num>
  <w:num w:numId="9">
    <w:abstractNumId w:val="26"/>
  </w:num>
  <w:num w:numId="10">
    <w:abstractNumId w:val="1"/>
  </w:num>
  <w:num w:numId="11">
    <w:abstractNumId w:val="22"/>
  </w:num>
  <w:num w:numId="12">
    <w:abstractNumId w:val="10"/>
  </w:num>
  <w:num w:numId="13">
    <w:abstractNumId w:val="15"/>
  </w:num>
  <w:num w:numId="14">
    <w:abstractNumId w:val="4"/>
  </w:num>
  <w:num w:numId="15">
    <w:abstractNumId w:val="12"/>
  </w:num>
  <w:num w:numId="16">
    <w:abstractNumId w:val="8"/>
  </w:num>
  <w:num w:numId="17">
    <w:abstractNumId w:val="19"/>
  </w:num>
  <w:num w:numId="18">
    <w:abstractNumId w:val="17"/>
  </w:num>
  <w:num w:numId="19">
    <w:abstractNumId w:val="5"/>
  </w:num>
  <w:num w:numId="20">
    <w:abstractNumId w:val="3"/>
  </w:num>
  <w:num w:numId="21">
    <w:abstractNumId w:val="11"/>
  </w:num>
  <w:num w:numId="22">
    <w:abstractNumId w:val="24"/>
  </w:num>
  <w:num w:numId="23">
    <w:abstractNumId w:val="6"/>
  </w:num>
  <w:num w:numId="24">
    <w:abstractNumId w:val="16"/>
  </w:num>
  <w:num w:numId="25">
    <w:abstractNumId w:val="20"/>
  </w:num>
  <w:num w:numId="26">
    <w:abstractNumId w:val="2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236B5"/>
    <w:rsid w:val="000273C1"/>
    <w:rsid w:val="00033BDD"/>
    <w:rsid w:val="00057E36"/>
    <w:rsid w:val="000705BA"/>
    <w:rsid w:val="00080CCC"/>
    <w:rsid w:val="00091B6B"/>
    <w:rsid w:val="000A77FD"/>
    <w:rsid w:val="000D2F1B"/>
    <w:rsid w:val="000F12D7"/>
    <w:rsid w:val="000F73F3"/>
    <w:rsid w:val="001900B7"/>
    <w:rsid w:val="001A7380"/>
    <w:rsid w:val="001B06BA"/>
    <w:rsid w:val="001C62E0"/>
    <w:rsid w:val="001E0395"/>
    <w:rsid w:val="001F14A7"/>
    <w:rsid w:val="002005D2"/>
    <w:rsid w:val="00214DEF"/>
    <w:rsid w:val="00245759"/>
    <w:rsid w:val="00245D41"/>
    <w:rsid w:val="00265094"/>
    <w:rsid w:val="00266AD4"/>
    <w:rsid w:val="0027484F"/>
    <w:rsid w:val="00293761"/>
    <w:rsid w:val="002A36C6"/>
    <w:rsid w:val="002C1F26"/>
    <w:rsid w:val="002C2AFF"/>
    <w:rsid w:val="002C5E8A"/>
    <w:rsid w:val="002D5701"/>
    <w:rsid w:val="002E1D77"/>
    <w:rsid w:val="00305581"/>
    <w:rsid w:val="00314D52"/>
    <w:rsid w:val="00317DFC"/>
    <w:rsid w:val="003204F7"/>
    <w:rsid w:val="00330799"/>
    <w:rsid w:val="00354345"/>
    <w:rsid w:val="00355B0F"/>
    <w:rsid w:val="00371C35"/>
    <w:rsid w:val="003C15D6"/>
    <w:rsid w:val="003C1C22"/>
    <w:rsid w:val="003C3157"/>
    <w:rsid w:val="003D6292"/>
    <w:rsid w:val="003E22B9"/>
    <w:rsid w:val="003F0284"/>
    <w:rsid w:val="004032EA"/>
    <w:rsid w:val="00406386"/>
    <w:rsid w:val="004070E6"/>
    <w:rsid w:val="00430EAB"/>
    <w:rsid w:val="00435DB4"/>
    <w:rsid w:val="0045362F"/>
    <w:rsid w:val="00461CEC"/>
    <w:rsid w:val="004A5A17"/>
    <w:rsid w:val="004C7ECD"/>
    <w:rsid w:val="004E565B"/>
    <w:rsid w:val="0055119D"/>
    <w:rsid w:val="005823C3"/>
    <w:rsid w:val="005B01D0"/>
    <w:rsid w:val="005E16D6"/>
    <w:rsid w:val="005E7E75"/>
    <w:rsid w:val="006414C6"/>
    <w:rsid w:val="0064267D"/>
    <w:rsid w:val="00643A10"/>
    <w:rsid w:val="006453AE"/>
    <w:rsid w:val="00666441"/>
    <w:rsid w:val="00671B14"/>
    <w:rsid w:val="00695ABF"/>
    <w:rsid w:val="006C3C28"/>
    <w:rsid w:val="006E1427"/>
    <w:rsid w:val="006E688F"/>
    <w:rsid w:val="006F6F5B"/>
    <w:rsid w:val="00713704"/>
    <w:rsid w:val="00743744"/>
    <w:rsid w:val="00750227"/>
    <w:rsid w:val="00762069"/>
    <w:rsid w:val="00764C66"/>
    <w:rsid w:val="00776524"/>
    <w:rsid w:val="00795380"/>
    <w:rsid w:val="007A2D78"/>
    <w:rsid w:val="007E53F9"/>
    <w:rsid w:val="007F4B9F"/>
    <w:rsid w:val="007F6F8D"/>
    <w:rsid w:val="0085485E"/>
    <w:rsid w:val="00863DCE"/>
    <w:rsid w:val="00866DE2"/>
    <w:rsid w:val="00867EF8"/>
    <w:rsid w:val="00871A73"/>
    <w:rsid w:val="00883AC0"/>
    <w:rsid w:val="0088503B"/>
    <w:rsid w:val="00893004"/>
    <w:rsid w:val="0089618A"/>
    <w:rsid w:val="008C5D72"/>
    <w:rsid w:val="008E3BB9"/>
    <w:rsid w:val="008F5A82"/>
    <w:rsid w:val="008F67A8"/>
    <w:rsid w:val="00904C56"/>
    <w:rsid w:val="009051B0"/>
    <w:rsid w:val="00910A98"/>
    <w:rsid w:val="009218F7"/>
    <w:rsid w:val="009336E6"/>
    <w:rsid w:val="00936B54"/>
    <w:rsid w:val="009466B8"/>
    <w:rsid w:val="00946EFF"/>
    <w:rsid w:val="009556D0"/>
    <w:rsid w:val="00984141"/>
    <w:rsid w:val="00996C7A"/>
    <w:rsid w:val="009B0BB8"/>
    <w:rsid w:val="009B15F3"/>
    <w:rsid w:val="009C7DD7"/>
    <w:rsid w:val="00A01F58"/>
    <w:rsid w:val="00A10033"/>
    <w:rsid w:val="00A13BFD"/>
    <w:rsid w:val="00A172AC"/>
    <w:rsid w:val="00A27C40"/>
    <w:rsid w:val="00A27E54"/>
    <w:rsid w:val="00A35134"/>
    <w:rsid w:val="00A80C5A"/>
    <w:rsid w:val="00A84E6A"/>
    <w:rsid w:val="00A955E0"/>
    <w:rsid w:val="00A95E0F"/>
    <w:rsid w:val="00AA31CD"/>
    <w:rsid w:val="00AB0BAE"/>
    <w:rsid w:val="00AB15BA"/>
    <w:rsid w:val="00AC167D"/>
    <w:rsid w:val="00B11C1F"/>
    <w:rsid w:val="00B42B2B"/>
    <w:rsid w:val="00B45414"/>
    <w:rsid w:val="00B51AEB"/>
    <w:rsid w:val="00B55791"/>
    <w:rsid w:val="00B6500E"/>
    <w:rsid w:val="00B773DE"/>
    <w:rsid w:val="00BA6295"/>
    <w:rsid w:val="00BA7A1F"/>
    <w:rsid w:val="00BB0ADB"/>
    <w:rsid w:val="00BC70F5"/>
    <w:rsid w:val="00BE40B4"/>
    <w:rsid w:val="00BF7C1E"/>
    <w:rsid w:val="00C12A69"/>
    <w:rsid w:val="00C138C3"/>
    <w:rsid w:val="00C25925"/>
    <w:rsid w:val="00C35359"/>
    <w:rsid w:val="00C56989"/>
    <w:rsid w:val="00C57DD8"/>
    <w:rsid w:val="00C751A5"/>
    <w:rsid w:val="00C86DF3"/>
    <w:rsid w:val="00CB05DF"/>
    <w:rsid w:val="00CC3357"/>
    <w:rsid w:val="00CF1585"/>
    <w:rsid w:val="00CF4CA5"/>
    <w:rsid w:val="00D02561"/>
    <w:rsid w:val="00D2328D"/>
    <w:rsid w:val="00D57331"/>
    <w:rsid w:val="00D77A0D"/>
    <w:rsid w:val="00D9670A"/>
    <w:rsid w:val="00DA4203"/>
    <w:rsid w:val="00DA5D7A"/>
    <w:rsid w:val="00DA7903"/>
    <w:rsid w:val="00DA7A56"/>
    <w:rsid w:val="00DB793B"/>
    <w:rsid w:val="00DC3A61"/>
    <w:rsid w:val="00DD1541"/>
    <w:rsid w:val="00DF51D5"/>
    <w:rsid w:val="00DF57E0"/>
    <w:rsid w:val="00E16DF4"/>
    <w:rsid w:val="00E23F06"/>
    <w:rsid w:val="00E26AB3"/>
    <w:rsid w:val="00E430B5"/>
    <w:rsid w:val="00E668AC"/>
    <w:rsid w:val="00E67745"/>
    <w:rsid w:val="00E8588C"/>
    <w:rsid w:val="00E87052"/>
    <w:rsid w:val="00E959AF"/>
    <w:rsid w:val="00EB162B"/>
    <w:rsid w:val="00EC5886"/>
    <w:rsid w:val="00EE34CB"/>
    <w:rsid w:val="00EE40F1"/>
    <w:rsid w:val="00EF67D7"/>
    <w:rsid w:val="00F25934"/>
    <w:rsid w:val="00F31C2A"/>
    <w:rsid w:val="00F43A1E"/>
    <w:rsid w:val="00F44832"/>
    <w:rsid w:val="00F51B8C"/>
    <w:rsid w:val="00F550D9"/>
    <w:rsid w:val="00F6570C"/>
    <w:rsid w:val="00F76962"/>
    <w:rsid w:val="00FB3C8A"/>
    <w:rsid w:val="00FB430A"/>
    <w:rsid w:val="00FC7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0F830-0249-4875-9035-138DDB0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C57DD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F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4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C5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C5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56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0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1F5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01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F5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Petrosyan</cp:lastModifiedBy>
  <cp:revision>2</cp:revision>
  <cp:lastPrinted>2020-01-24T08:12:00Z</cp:lastPrinted>
  <dcterms:created xsi:type="dcterms:W3CDTF">2023-01-30T13:28:00Z</dcterms:created>
  <dcterms:modified xsi:type="dcterms:W3CDTF">2023-01-30T13:28:00Z</dcterms:modified>
</cp:coreProperties>
</file>